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12F36" w14:textId="04B97398" w:rsidR="00C86609" w:rsidRPr="00CA0ACF" w:rsidRDefault="00C86609" w:rsidP="00C86609">
      <w:pPr>
        <w:spacing w:after="0"/>
        <w:rPr>
          <w:rFonts w:ascii="Gill Sans MT" w:hAnsi="Gill Sans MT"/>
          <w:b/>
          <w:color w:val="ED7D31" w:themeColor="accent2"/>
          <w:sz w:val="28"/>
        </w:rPr>
      </w:pPr>
      <w:r w:rsidRPr="00CA0ACF">
        <w:rPr>
          <w:rFonts w:ascii="Gill Sans MT" w:hAnsi="Gill Sans MT"/>
          <w:b/>
          <w:color w:val="ED7D31" w:themeColor="accent2"/>
          <w:sz w:val="28"/>
        </w:rPr>
        <w:t>LEARNING REPORT</w:t>
      </w:r>
    </w:p>
    <w:p w14:paraId="14C5F07A" w14:textId="49FB3619" w:rsidR="00C86609" w:rsidRPr="00CA0ACF" w:rsidRDefault="00C86609" w:rsidP="00C86609">
      <w:pPr>
        <w:spacing w:after="0"/>
        <w:rPr>
          <w:rFonts w:ascii="Gill Sans MT" w:hAnsi="Gill Sans MT"/>
          <w:color w:val="595959" w:themeColor="text1" w:themeTint="A6"/>
          <w:sz w:val="24"/>
        </w:rPr>
      </w:pPr>
      <w:r w:rsidRPr="00CA0ACF">
        <w:rPr>
          <w:rFonts w:ascii="Gill Sans MT" w:hAnsi="Gill Sans MT"/>
          <w:b/>
          <w:color w:val="595959" w:themeColor="text1" w:themeTint="A6"/>
          <w:sz w:val="24"/>
        </w:rPr>
        <w:t xml:space="preserve">Name of event, program, </w:t>
      </w:r>
      <w:r w:rsidR="007B3FC7" w:rsidRPr="00CA0ACF">
        <w:rPr>
          <w:rFonts w:ascii="Gill Sans MT" w:hAnsi="Gill Sans MT"/>
          <w:b/>
          <w:color w:val="595959" w:themeColor="text1" w:themeTint="A6"/>
          <w:sz w:val="24"/>
        </w:rPr>
        <w:t xml:space="preserve">or </w:t>
      </w:r>
      <w:r w:rsidRPr="00CA0ACF">
        <w:rPr>
          <w:rFonts w:ascii="Gill Sans MT" w:hAnsi="Gill Sans MT"/>
          <w:b/>
          <w:color w:val="595959" w:themeColor="text1" w:themeTint="A6"/>
          <w:sz w:val="24"/>
        </w:rPr>
        <w:t>project:</w:t>
      </w:r>
      <w:r w:rsidRPr="00CA0ACF">
        <w:rPr>
          <w:rFonts w:ascii="Gill Sans MT" w:hAnsi="Gill Sans MT"/>
          <w:color w:val="595959" w:themeColor="text1" w:themeTint="A6"/>
          <w:sz w:val="24"/>
        </w:rPr>
        <w:t xml:space="preserve"> </w:t>
      </w:r>
    </w:p>
    <w:p w14:paraId="577FE371" w14:textId="55B346B3" w:rsidR="00C86609" w:rsidRPr="00CA0ACF" w:rsidRDefault="00C86609" w:rsidP="00C86609">
      <w:pPr>
        <w:spacing w:after="0"/>
        <w:rPr>
          <w:rFonts w:ascii="Gill Sans MT" w:hAnsi="Gill Sans MT"/>
          <w:color w:val="595959" w:themeColor="text1" w:themeTint="A6"/>
          <w:sz w:val="24"/>
        </w:rPr>
      </w:pPr>
      <w:r w:rsidRPr="00CA0ACF">
        <w:rPr>
          <w:rFonts w:ascii="Gill Sans MT" w:hAnsi="Gill Sans MT"/>
          <w:b/>
          <w:color w:val="595959" w:themeColor="text1" w:themeTint="A6"/>
          <w:sz w:val="24"/>
        </w:rPr>
        <w:t>Date:</w:t>
      </w:r>
      <w:r w:rsidRPr="00CA0ACF">
        <w:rPr>
          <w:rFonts w:ascii="Gill Sans MT" w:hAnsi="Gill Sans MT"/>
          <w:color w:val="595959" w:themeColor="text1" w:themeTint="A6"/>
          <w:sz w:val="24"/>
        </w:rPr>
        <w:t xml:space="preserve"> </w:t>
      </w:r>
    </w:p>
    <w:p w14:paraId="5C16D6EF" w14:textId="77777777" w:rsidR="00C86609" w:rsidRPr="00CA0ACF" w:rsidRDefault="00C86609" w:rsidP="00C86609">
      <w:pPr>
        <w:spacing w:after="0"/>
        <w:rPr>
          <w:rFonts w:ascii="Gill Sans MT" w:hAnsi="Gill Sans MT"/>
          <w:b/>
          <w:sz w:val="24"/>
        </w:rPr>
      </w:pPr>
    </w:p>
    <w:tbl>
      <w:tblPr>
        <w:tblStyle w:val="TableGrid"/>
        <w:tblW w:w="0" w:type="auto"/>
        <w:tblLook w:val="04A0" w:firstRow="1" w:lastRow="0" w:firstColumn="1" w:lastColumn="0" w:noHBand="0" w:noVBand="1"/>
      </w:tblPr>
      <w:tblGrid>
        <w:gridCol w:w="3235"/>
        <w:gridCol w:w="1440"/>
        <w:gridCol w:w="2758"/>
        <w:gridCol w:w="2758"/>
        <w:gridCol w:w="2759"/>
      </w:tblGrid>
      <w:tr w:rsidR="00D1260A" w:rsidRPr="00CA0ACF" w14:paraId="7FB68A9E" w14:textId="77777777" w:rsidTr="00935875">
        <w:tc>
          <w:tcPr>
            <w:tcW w:w="3235" w:type="dxa"/>
            <w:vMerge w:val="restart"/>
            <w:shd w:val="clear" w:color="auto" w:fill="7F7F7F" w:themeFill="text1" w:themeFillTint="80"/>
          </w:tcPr>
          <w:p w14:paraId="07F41125" w14:textId="77777777" w:rsidR="00D1260A" w:rsidRPr="00CA0ACF" w:rsidRDefault="00D1260A" w:rsidP="00C86609">
            <w:pPr>
              <w:rPr>
                <w:rFonts w:ascii="Gill Sans MT" w:hAnsi="Gill Sans MT"/>
                <w:b/>
                <w:color w:val="FFFFFF" w:themeColor="background1"/>
                <w:sz w:val="24"/>
              </w:rPr>
            </w:pPr>
            <w:r w:rsidRPr="00CA0ACF">
              <w:rPr>
                <w:rFonts w:ascii="Gill Sans MT" w:hAnsi="Gill Sans MT"/>
                <w:b/>
                <w:color w:val="FFFFFF" w:themeColor="background1"/>
                <w:sz w:val="24"/>
              </w:rPr>
              <w:t>Goals of event, program, project, etc.</w:t>
            </w:r>
          </w:p>
          <w:p w14:paraId="1D2F4A04" w14:textId="63FDBCA8" w:rsidR="00935875" w:rsidRPr="00CA0ACF" w:rsidRDefault="00935875" w:rsidP="00C86609">
            <w:pPr>
              <w:rPr>
                <w:rFonts w:ascii="Gill Sans MT" w:hAnsi="Gill Sans MT"/>
                <w:color w:val="FFFFFF" w:themeColor="background1"/>
                <w:sz w:val="24"/>
              </w:rPr>
            </w:pPr>
            <w:r w:rsidRPr="00CA0ACF">
              <w:rPr>
                <w:rFonts w:ascii="Gill Sans MT" w:hAnsi="Gill Sans MT"/>
                <w:color w:val="FFFFFF" w:themeColor="background1"/>
                <w:sz w:val="24"/>
              </w:rPr>
              <w:t>(one goal per row)</w:t>
            </w:r>
          </w:p>
        </w:tc>
        <w:tc>
          <w:tcPr>
            <w:tcW w:w="1440" w:type="dxa"/>
            <w:vMerge w:val="restart"/>
            <w:shd w:val="clear" w:color="auto" w:fill="7F7F7F" w:themeFill="text1" w:themeFillTint="80"/>
          </w:tcPr>
          <w:p w14:paraId="573221BB" w14:textId="77777777" w:rsidR="00D1260A" w:rsidRPr="00CA0ACF" w:rsidRDefault="00D1260A" w:rsidP="00C86609">
            <w:pPr>
              <w:rPr>
                <w:rFonts w:ascii="Gill Sans MT" w:hAnsi="Gill Sans MT"/>
                <w:b/>
                <w:color w:val="FFFFFF" w:themeColor="background1"/>
                <w:sz w:val="24"/>
              </w:rPr>
            </w:pPr>
            <w:r w:rsidRPr="00CA0ACF">
              <w:rPr>
                <w:rFonts w:ascii="Gill Sans MT" w:hAnsi="Gill Sans MT"/>
                <w:b/>
                <w:color w:val="FFFFFF" w:themeColor="background1"/>
                <w:sz w:val="24"/>
              </w:rPr>
              <w:t xml:space="preserve">Was this goal achieved </w:t>
            </w:r>
          </w:p>
          <w:p w14:paraId="3A3741BD" w14:textId="7FEA364D" w:rsidR="00D1260A" w:rsidRPr="00CA0ACF" w:rsidRDefault="00D1260A" w:rsidP="00C86609">
            <w:pPr>
              <w:rPr>
                <w:rFonts w:ascii="Gill Sans MT" w:hAnsi="Gill Sans MT"/>
                <w:color w:val="FFFFFF" w:themeColor="background1"/>
                <w:sz w:val="24"/>
              </w:rPr>
            </w:pPr>
            <w:r w:rsidRPr="00CA0ACF">
              <w:rPr>
                <w:rFonts w:ascii="Gill Sans MT" w:hAnsi="Gill Sans MT"/>
                <w:color w:val="FFFFFF" w:themeColor="background1"/>
                <w:sz w:val="24"/>
              </w:rPr>
              <w:t>(yes or no)</w:t>
            </w:r>
            <w:r w:rsidRPr="00CA0ACF">
              <w:rPr>
                <w:rFonts w:ascii="Gill Sans MT" w:hAnsi="Gill Sans MT"/>
                <w:b/>
                <w:color w:val="FFFFFF" w:themeColor="background1"/>
                <w:sz w:val="24"/>
              </w:rPr>
              <w:t>?</w:t>
            </w:r>
          </w:p>
        </w:tc>
        <w:tc>
          <w:tcPr>
            <w:tcW w:w="2758" w:type="dxa"/>
            <w:shd w:val="clear" w:color="auto" w:fill="7F7F7F" w:themeFill="text1" w:themeFillTint="80"/>
          </w:tcPr>
          <w:p w14:paraId="74E1B1AB" w14:textId="71BFF503" w:rsidR="00D1260A" w:rsidRPr="00CA0ACF" w:rsidRDefault="00D1260A" w:rsidP="00C86609">
            <w:pPr>
              <w:rPr>
                <w:rFonts w:ascii="Gill Sans MT" w:hAnsi="Gill Sans MT"/>
                <w:b/>
                <w:color w:val="FFFFFF" w:themeColor="background1"/>
                <w:sz w:val="24"/>
              </w:rPr>
            </w:pPr>
            <w:r w:rsidRPr="00CA0ACF">
              <w:rPr>
                <w:rFonts w:ascii="Gill Sans MT" w:hAnsi="Gill Sans MT"/>
                <w:b/>
                <w:color w:val="FFFFFF" w:themeColor="background1"/>
                <w:sz w:val="24"/>
              </w:rPr>
              <w:t>If yes, then…</w:t>
            </w:r>
          </w:p>
        </w:tc>
        <w:tc>
          <w:tcPr>
            <w:tcW w:w="5517" w:type="dxa"/>
            <w:gridSpan w:val="2"/>
            <w:shd w:val="clear" w:color="auto" w:fill="7F7F7F" w:themeFill="text1" w:themeFillTint="80"/>
          </w:tcPr>
          <w:p w14:paraId="27E7B925" w14:textId="15AF50DC" w:rsidR="00D1260A" w:rsidRPr="00CA0ACF" w:rsidRDefault="00D1260A" w:rsidP="00C86609">
            <w:pPr>
              <w:rPr>
                <w:rFonts w:ascii="Gill Sans MT" w:hAnsi="Gill Sans MT"/>
                <w:b/>
                <w:color w:val="FFFFFF" w:themeColor="background1"/>
                <w:sz w:val="24"/>
              </w:rPr>
            </w:pPr>
            <w:r w:rsidRPr="00CA0ACF">
              <w:rPr>
                <w:rFonts w:ascii="Gill Sans MT" w:hAnsi="Gill Sans MT"/>
                <w:b/>
                <w:color w:val="FFFFFF" w:themeColor="background1"/>
                <w:sz w:val="24"/>
              </w:rPr>
              <w:t>If no, then…</w:t>
            </w:r>
          </w:p>
        </w:tc>
      </w:tr>
      <w:tr w:rsidR="00D1260A" w:rsidRPr="00CA0ACF" w14:paraId="141A905E" w14:textId="77777777" w:rsidTr="00935875">
        <w:trPr>
          <w:trHeight w:val="971"/>
        </w:trPr>
        <w:tc>
          <w:tcPr>
            <w:tcW w:w="3235" w:type="dxa"/>
            <w:vMerge/>
            <w:shd w:val="clear" w:color="auto" w:fill="7F7F7F" w:themeFill="text1" w:themeFillTint="80"/>
          </w:tcPr>
          <w:p w14:paraId="18F0C8DC" w14:textId="77777777" w:rsidR="00D1260A" w:rsidRPr="00CA0ACF" w:rsidRDefault="00D1260A" w:rsidP="00C86609">
            <w:pPr>
              <w:rPr>
                <w:rFonts w:ascii="Gill Sans MT" w:hAnsi="Gill Sans MT"/>
                <w:b/>
                <w:sz w:val="24"/>
              </w:rPr>
            </w:pPr>
          </w:p>
        </w:tc>
        <w:tc>
          <w:tcPr>
            <w:tcW w:w="1440" w:type="dxa"/>
            <w:vMerge/>
            <w:shd w:val="clear" w:color="auto" w:fill="7F7F7F" w:themeFill="text1" w:themeFillTint="80"/>
          </w:tcPr>
          <w:p w14:paraId="68566454" w14:textId="77777777" w:rsidR="00D1260A" w:rsidRPr="00CA0ACF" w:rsidRDefault="00D1260A" w:rsidP="00C86609">
            <w:pPr>
              <w:rPr>
                <w:rFonts w:ascii="Gill Sans MT" w:hAnsi="Gill Sans MT"/>
                <w:b/>
                <w:sz w:val="24"/>
              </w:rPr>
            </w:pPr>
          </w:p>
        </w:tc>
        <w:tc>
          <w:tcPr>
            <w:tcW w:w="2758" w:type="dxa"/>
            <w:shd w:val="clear" w:color="auto" w:fill="F2F2F2" w:themeFill="background1" w:themeFillShade="F2"/>
          </w:tcPr>
          <w:p w14:paraId="5553E47F" w14:textId="7C352BEB" w:rsidR="00D1260A" w:rsidRPr="00CA0ACF" w:rsidRDefault="00D1260A" w:rsidP="00C86609">
            <w:pPr>
              <w:rPr>
                <w:rFonts w:ascii="Gill Sans MT" w:hAnsi="Gill Sans MT"/>
                <w:b/>
                <w:sz w:val="24"/>
              </w:rPr>
            </w:pPr>
            <w:r w:rsidRPr="00CA0ACF">
              <w:rPr>
                <w:rFonts w:ascii="Gill Sans MT" w:hAnsi="Gill Sans MT"/>
                <w:b/>
                <w:sz w:val="24"/>
              </w:rPr>
              <w:t xml:space="preserve">What factors contributed to the </w:t>
            </w:r>
            <w:r w:rsidRPr="00CA0ACF">
              <w:rPr>
                <w:rFonts w:ascii="Gill Sans MT" w:hAnsi="Gill Sans MT"/>
                <w:b/>
                <w:sz w:val="24"/>
                <w:u w:val="single"/>
              </w:rPr>
              <w:t>successful achievement</w:t>
            </w:r>
            <w:r w:rsidRPr="00CA0ACF">
              <w:rPr>
                <w:rFonts w:ascii="Gill Sans MT" w:hAnsi="Gill Sans MT"/>
                <w:b/>
                <w:sz w:val="24"/>
              </w:rPr>
              <w:t xml:space="preserve"> of the goal?</w:t>
            </w:r>
          </w:p>
        </w:tc>
        <w:tc>
          <w:tcPr>
            <w:tcW w:w="2758" w:type="dxa"/>
            <w:shd w:val="clear" w:color="auto" w:fill="F2F2F2" w:themeFill="background1" w:themeFillShade="F2"/>
          </w:tcPr>
          <w:p w14:paraId="0E71D141" w14:textId="7D0CD137" w:rsidR="00D1260A" w:rsidRPr="00CA0ACF" w:rsidRDefault="00D1260A" w:rsidP="00C86609">
            <w:pPr>
              <w:rPr>
                <w:rFonts w:ascii="Gill Sans MT" w:hAnsi="Gill Sans MT"/>
                <w:b/>
                <w:sz w:val="24"/>
              </w:rPr>
            </w:pPr>
            <w:r w:rsidRPr="00CA0ACF">
              <w:rPr>
                <w:rFonts w:ascii="Gill Sans MT" w:hAnsi="Gill Sans MT"/>
                <w:b/>
                <w:sz w:val="24"/>
              </w:rPr>
              <w:t xml:space="preserve">What factors contributed to </w:t>
            </w:r>
            <w:r w:rsidRPr="00CA0ACF">
              <w:rPr>
                <w:rFonts w:ascii="Gill Sans MT" w:hAnsi="Gill Sans MT"/>
                <w:b/>
                <w:sz w:val="24"/>
                <w:u w:val="single"/>
              </w:rPr>
              <w:t>not</w:t>
            </w:r>
            <w:r w:rsidRPr="00CA0ACF">
              <w:rPr>
                <w:rFonts w:ascii="Gill Sans MT" w:hAnsi="Gill Sans MT"/>
                <w:b/>
                <w:sz w:val="24"/>
              </w:rPr>
              <w:t xml:space="preserve"> achieving the goal?</w:t>
            </w:r>
          </w:p>
        </w:tc>
        <w:tc>
          <w:tcPr>
            <w:tcW w:w="2759" w:type="dxa"/>
            <w:shd w:val="clear" w:color="auto" w:fill="F2F2F2" w:themeFill="background1" w:themeFillShade="F2"/>
          </w:tcPr>
          <w:p w14:paraId="3F755A6B" w14:textId="49429706" w:rsidR="00D1260A" w:rsidRPr="00CA0ACF" w:rsidRDefault="00D1260A" w:rsidP="00C86609">
            <w:pPr>
              <w:rPr>
                <w:rFonts w:ascii="Gill Sans MT" w:hAnsi="Gill Sans MT"/>
                <w:b/>
                <w:sz w:val="24"/>
              </w:rPr>
            </w:pPr>
            <w:r w:rsidRPr="00CA0ACF">
              <w:rPr>
                <w:rFonts w:ascii="Gill Sans MT" w:hAnsi="Gill Sans MT"/>
                <w:b/>
                <w:sz w:val="24"/>
              </w:rPr>
              <w:t>And what can be done differently in the future?</w:t>
            </w:r>
          </w:p>
        </w:tc>
      </w:tr>
      <w:tr w:rsidR="00D1260A" w:rsidRPr="00CA0ACF" w14:paraId="2319E510" w14:textId="77777777" w:rsidTr="00935875">
        <w:trPr>
          <w:trHeight w:val="1970"/>
        </w:trPr>
        <w:tc>
          <w:tcPr>
            <w:tcW w:w="3235" w:type="dxa"/>
          </w:tcPr>
          <w:p w14:paraId="5A21234A" w14:textId="358E32E9" w:rsidR="00D1260A" w:rsidRPr="00CA0ACF" w:rsidRDefault="00935875" w:rsidP="00C86609">
            <w:pPr>
              <w:rPr>
                <w:rFonts w:ascii="Gill Sans MT" w:hAnsi="Gill Sans MT"/>
                <w:i/>
              </w:rPr>
            </w:pPr>
            <w:r w:rsidRPr="00CA0ACF">
              <w:rPr>
                <w:rFonts w:ascii="Gill Sans MT" w:hAnsi="Gill Sans MT"/>
                <w:i/>
              </w:rPr>
              <w:t>Event is attended by at least 150 people</w:t>
            </w:r>
          </w:p>
        </w:tc>
        <w:tc>
          <w:tcPr>
            <w:tcW w:w="1440" w:type="dxa"/>
          </w:tcPr>
          <w:p w14:paraId="45A5D9B4" w14:textId="77777777" w:rsidR="00935875" w:rsidRPr="00CA0ACF" w:rsidRDefault="00935875" w:rsidP="00C86609">
            <w:pPr>
              <w:rPr>
                <w:rFonts w:ascii="Gill Sans MT" w:hAnsi="Gill Sans MT"/>
                <w:i/>
              </w:rPr>
            </w:pPr>
            <w:r w:rsidRPr="00CA0ACF">
              <w:rPr>
                <w:rFonts w:ascii="Gill Sans MT" w:hAnsi="Gill Sans MT"/>
                <w:i/>
              </w:rPr>
              <w:t xml:space="preserve">Yes </w:t>
            </w:r>
          </w:p>
          <w:p w14:paraId="4453B01D" w14:textId="21BBA8CA" w:rsidR="00D1260A" w:rsidRPr="00CA0ACF" w:rsidRDefault="00935875" w:rsidP="00C86609">
            <w:pPr>
              <w:rPr>
                <w:rFonts w:ascii="Gill Sans MT" w:hAnsi="Gill Sans MT"/>
                <w:i/>
              </w:rPr>
            </w:pPr>
            <w:r w:rsidRPr="00CA0ACF">
              <w:rPr>
                <w:rFonts w:ascii="Gill Sans MT" w:hAnsi="Gill Sans MT"/>
                <w:i/>
              </w:rPr>
              <w:t>(162)</w:t>
            </w:r>
          </w:p>
        </w:tc>
        <w:tc>
          <w:tcPr>
            <w:tcW w:w="2758" w:type="dxa"/>
          </w:tcPr>
          <w:p w14:paraId="46AB07DF" w14:textId="2F9C2861" w:rsidR="00D1260A" w:rsidRPr="00CA0ACF" w:rsidRDefault="00C86609" w:rsidP="00C86609">
            <w:pPr>
              <w:pStyle w:val="ListParagraph"/>
              <w:numPr>
                <w:ilvl w:val="0"/>
                <w:numId w:val="1"/>
              </w:numPr>
              <w:rPr>
                <w:rFonts w:ascii="Gill Sans MT" w:hAnsi="Gill Sans MT"/>
                <w:i/>
                <w:sz w:val="20"/>
              </w:rPr>
            </w:pPr>
            <w:r w:rsidRPr="00CA0ACF">
              <w:rPr>
                <w:rFonts w:ascii="Gill Sans MT" w:hAnsi="Gill Sans MT"/>
                <w:i/>
                <w:sz w:val="20"/>
              </w:rPr>
              <w:t>Started promotion 3 months prior to event</w:t>
            </w:r>
          </w:p>
          <w:p w14:paraId="259845AD" w14:textId="12D1890F" w:rsidR="00935875" w:rsidRPr="00CA0ACF" w:rsidRDefault="00935875" w:rsidP="00C86609">
            <w:pPr>
              <w:pStyle w:val="ListParagraph"/>
              <w:numPr>
                <w:ilvl w:val="0"/>
                <w:numId w:val="1"/>
              </w:numPr>
              <w:rPr>
                <w:rFonts w:ascii="Gill Sans MT" w:hAnsi="Gill Sans MT"/>
                <w:i/>
                <w:sz w:val="20"/>
              </w:rPr>
            </w:pPr>
            <w:r w:rsidRPr="00CA0ACF">
              <w:rPr>
                <w:rFonts w:ascii="Gill Sans MT" w:hAnsi="Gill Sans MT"/>
                <w:i/>
                <w:sz w:val="20"/>
              </w:rPr>
              <w:t>Event held on a Friday night (instead of Saturday)</w:t>
            </w:r>
          </w:p>
          <w:p w14:paraId="5A80EABF" w14:textId="77777777" w:rsidR="00935875" w:rsidRPr="00CA0ACF" w:rsidRDefault="00935875" w:rsidP="00C86609">
            <w:pPr>
              <w:pStyle w:val="ListParagraph"/>
              <w:numPr>
                <w:ilvl w:val="0"/>
                <w:numId w:val="1"/>
              </w:numPr>
              <w:rPr>
                <w:rFonts w:ascii="Gill Sans MT" w:hAnsi="Gill Sans MT"/>
                <w:i/>
                <w:sz w:val="20"/>
              </w:rPr>
            </w:pPr>
            <w:r w:rsidRPr="00CA0ACF">
              <w:rPr>
                <w:rFonts w:ascii="Gill Sans MT" w:hAnsi="Gill Sans MT"/>
                <w:i/>
                <w:sz w:val="20"/>
              </w:rPr>
              <w:t>Event held at 6:30pm instead of 8pm</w:t>
            </w:r>
          </w:p>
          <w:p w14:paraId="59982765" w14:textId="6582AA57" w:rsidR="00935875" w:rsidRPr="00CA0ACF" w:rsidRDefault="00935875" w:rsidP="00C86609">
            <w:pPr>
              <w:pStyle w:val="ListParagraph"/>
              <w:numPr>
                <w:ilvl w:val="0"/>
                <w:numId w:val="1"/>
              </w:numPr>
              <w:rPr>
                <w:rFonts w:ascii="Gill Sans MT" w:hAnsi="Gill Sans MT"/>
                <w:i/>
                <w:sz w:val="20"/>
              </w:rPr>
            </w:pPr>
            <w:r w:rsidRPr="00CA0ACF">
              <w:rPr>
                <w:rFonts w:ascii="Gill Sans MT" w:hAnsi="Gill Sans MT"/>
                <w:i/>
                <w:sz w:val="20"/>
              </w:rPr>
              <w:t>Help from partners in promoting event</w:t>
            </w:r>
          </w:p>
        </w:tc>
        <w:tc>
          <w:tcPr>
            <w:tcW w:w="2758" w:type="dxa"/>
          </w:tcPr>
          <w:p w14:paraId="3D2C25E2" w14:textId="18C29B68" w:rsidR="00D1260A" w:rsidRPr="00CA0ACF" w:rsidRDefault="00F408FC" w:rsidP="00C86609">
            <w:pPr>
              <w:rPr>
                <w:rFonts w:ascii="Gill Sans MT" w:hAnsi="Gill Sans MT"/>
                <w:i/>
                <w:sz w:val="20"/>
              </w:rPr>
            </w:pPr>
            <w:r w:rsidRPr="00CA0ACF">
              <w:rPr>
                <w:rFonts w:ascii="Gill Sans MT" w:hAnsi="Gill Sans MT"/>
                <w:i/>
                <w:sz w:val="20"/>
              </w:rPr>
              <w:t>n/a</w:t>
            </w:r>
          </w:p>
        </w:tc>
        <w:tc>
          <w:tcPr>
            <w:tcW w:w="2759" w:type="dxa"/>
          </w:tcPr>
          <w:p w14:paraId="61B620EC" w14:textId="179A254A" w:rsidR="00D1260A" w:rsidRPr="00CA0ACF" w:rsidRDefault="00741FF8" w:rsidP="00C86609">
            <w:pPr>
              <w:rPr>
                <w:rFonts w:ascii="Gill Sans MT" w:hAnsi="Gill Sans MT"/>
                <w:i/>
                <w:sz w:val="20"/>
              </w:rPr>
            </w:pPr>
            <w:r>
              <w:rPr>
                <w:rFonts w:ascii="Gill Sans MT" w:hAnsi="Gill Sans MT"/>
                <w:i/>
                <w:sz w:val="20"/>
              </w:rPr>
              <w:t xml:space="preserve">May want to explore </w:t>
            </w:r>
            <w:r w:rsidR="00A25C6F">
              <w:rPr>
                <w:rFonts w:ascii="Gill Sans MT" w:hAnsi="Gill Sans MT"/>
                <w:i/>
                <w:sz w:val="20"/>
              </w:rPr>
              <w:t>partnering with organizations who have a wider audience</w:t>
            </w:r>
            <w:r w:rsidR="001441DC">
              <w:rPr>
                <w:rFonts w:ascii="Gill Sans MT" w:hAnsi="Gill Sans MT"/>
                <w:i/>
                <w:sz w:val="20"/>
              </w:rPr>
              <w:t xml:space="preserve"> to bring in new attendees.</w:t>
            </w:r>
          </w:p>
        </w:tc>
      </w:tr>
      <w:tr w:rsidR="00D1260A" w:rsidRPr="00CA0ACF" w14:paraId="4676A167" w14:textId="77777777" w:rsidTr="00935875">
        <w:trPr>
          <w:trHeight w:val="1061"/>
        </w:trPr>
        <w:tc>
          <w:tcPr>
            <w:tcW w:w="3235" w:type="dxa"/>
          </w:tcPr>
          <w:p w14:paraId="33755CCC" w14:textId="3B4A4E64" w:rsidR="00D1260A" w:rsidRPr="00CA0ACF" w:rsidRDefault="00935875" w:rsidP="00C86609">
            <w:pPr>
              <w:rPr>
                <w:rFonts w:ascii="Gill Sans MT" w:hAnsi="Gill Sans MT"/>
                <w:i/>
              </w:rPr>
            </w:pPr>
            <w:r w:rsidRPr="00CA0ACF">
              <w:rPr>
                <w:rFonts w:ascii="Gill Sans MT" w:hAnsi="Gill Sans MT"/>
                <w:i/>
              </w:rPr>
              <w:t>Receive $5,000 in donation</w:t>
            </w:r>
            <w:r w:rsidR="00E6323E" w:rsidRPr="00CA0ACF">
              <w:rPr>
                <w:rFonts w:ascii="Gill Sans MT" w:hAnsi="Gill Sans MT"/>
                <w:i/>
              </w:rPr>
              <w:t>s</w:t>
            </w:r>
            <w:r w:rsidRPr="00CA0ACF">
              <w:rPr>
                <w:rFonts w:ascii="Gill Sans MT" w:hAnsi="Gill Sans MT"/>
                <w:i/>
              </w:rPr>
              <w:t xml:space="preserve"> from silent auction </w:t>
            </w:r>
          </w:p>
        </w:tc>
        <w:tc>
          <w:tcPr>
            <w:tcW w:w="1440" w:type="dxa"/>
          </w:tcPr>
          <w:p w14:paraId="62E3BD14" w14:textId="77777777" w:rsidR="00D1260A" w:rsidRPr="00CA0ACF" w:rsidRDefault="00935875" w:rsidP="00C86609">
            <w:pPr>
              <w:rPr>
                <w:rFonts w:ascii="Gill Sans MT" w:hAnsi="Gill Sans MT"/>
                <w:i/>
              </w:rPr>
            </w:pPr>
            <w:r w:rsidRPr="00CA0ACF">
              <w:rPr>
                <w:rFonts w:ascii="Gill Sans MT" w:hAnsi="Gill Sans MT"/>
                <w:i/>
              </w:rPr>
              <w:t>No</w:t>
            </w:r>
          </w:p>
          <w:p w14:paraId="3875CA9D" w14:textId="22102116" w:rsidR="00935875" w:rsidRPr="00CA0ACF" w:rsidRDefault="00935875" w:rsidP="00C86609">
            <w:pPr>
              <w:rPr>
                <w:rFonts w:ascii="Gill Sans MT" w:hAnsi="Gill Sans MT"/>
                <w:i/>
              </w:rPr>
            </w:pPr>
            <w:r w:rsidRPr="00CA0ACF">
              <w:rPr>
                <w:rFonts w:ascii="Gill Sans MT" w:hAnsi="Gill Sans MT"/>
                <w:i/>
              </w:rPr>
              <w:t>($3,400)</w:t>
            </w:r>
          </w:p>
        </w:tc>
        <w:tc>
          <w:tcPr>
            <w:tcW w:w="2758" w:type="dxa"/>
          </w:tcPr>
          <w:p w14:paraId="044670E3" w14:textId="77777777" w:rsidR="00D1260A" w:rsidRDefault="001441DC" w:rsidP="001441DC">
            <w:pPr>
              <w:pStyle w:val="ListParagraph"/>
              <w:numPr>
                <w:ilvl w:val="0"/>
                <w:numId w:val="4"/>
              </w:numPr>
              <w:rPr>
                <w:rFonts w:ascii="Gill Sans MT" w:hAnsi="Gill Sans MT"/>
                <w:i/>
                <w:sz w:val="20"/>
              </w:rPr>
            </w:pPr>
            <w:r>
              <w:rPr>
                <w:rFonts w:ascii="Gill Sans MT" w:hAnsi="Gill Sans MT"/>
                <w:i/>
                <w:sz w:val="20"/>
              </w:rPr>
              <w:t xml:space="preserve">Recruiting a few people to kick-off the bidding helped get the </w:t>
            </w:r>
            <w:r w:rsidR="006F3700">
              <w:rPr>
                <w:rFonts w:ascii="Gill Sans MT" w:hAnsi="Gill Sans MT"/>
                <w:i/>
                <w:sz w:val="20"/>
              </w:rPr>
              <w:t>process started.</w:t>
            </w:r>
          </w:p>
          <w:p w14:paraId="19EAADF9" w14:textId="0FFB15BC" w:rsidR="006F3700" w:rsidRPr="001441DC" w:rsidRDefault="006F3700" w:rsidP="001441DC">
            <w:pPr>
              <w:pStyle w:val="ListParagraph"/>
              <w:numPr>
                <w:ilvl w:val="0"/>
                <w:numId w:val="4"/>
              </w:numPr>
              <w:rPr>
                <w:rFonts w:ascii="Gill Sans MT" w:hAnsi="Gill Sans MT"/>
                <w:i/>
                <w:sz w:val="20"/>
              </w:rPr>
            </w:pPr>
            <w:r>
              <w:rPr>
                <w:rFonts w:ascii="Gill Sans MT" w:hAnsi="Gill Sans MT"/>
                <w:i/>
                <w:sz w:val="20"/>
              </w:rPr>
              <w:t>Emcee announcement was a good way to officially start the auction.</w:t>
            </w:r>
          </w:p>
        </w:tc>
        <w:tc>
          <w:tcPr>
            <w:tcW w:w="2758" w:type="dxa"/>
          </w:tcPr>
          <w:p w14:paraId="0D7B0D26" w14:textId="77777777" w:rsidR="00D1260A" w:rsidRPr="00CA0ACF" w:rsidRDefault="00935875" w:rsidP="00C86609">
            <w:pPr>
              <w:pStyle w:val="ListParagraph"/>
              <w:numPr>
                <w:ilvl w:val="0"/>
                <w:numId w:val="2"/>
              </w:numPr>
              <w:rPr>
                <w:rFonts w:ascii="Gill Sans MT" w:hAnsi="Gill Sans MT"/>
                <w:i/>
                <w:sz w:val="20"/>
              </w:rPr>
            </w:pPr>
            <w:r w:rsidRPr="00CA0ACF">
              <w:rPr>
                <w:rFonts w:ascii="Gill Sans MT" w:hAnsi="Gill Sans MT"/>
                <w:i/>
                <w:sz w:val="20"/>
              </w:rPr>
              <w:t>Low number of bidders, so amounts didn’t drive up</w:t>
            </w:r>
          </w:p>
          <w:p w14:paraId="0EE2FA98" w14:textId="77777777" w:rsidR="00935875" w:rsidRPr="00CA0ACF" w:rsidRDefault="00935875" w:rsidP="00C86609">
            <w:pPr>
              <w:pStyle w:val="ListParagraph"/>
              <w:numPr>
                <w:ilvl w:val="0"/>
                <w:numId w:val="2"/>
              </w:numPr>
              <w:rPr>
                <w:rFonts w:ascii="Gill Sans MT" w:hAnsi="Gill Sans MT"/>
                <w:i/>
                <w:sz w:val="20"/>
              </w:rPr>
            </w:pPr>
            <w:r w:rsidRPr="00CA0ACF">
              <w:rPr>
                <w:rFonts w:ascii="Gill Sans MT" w:hAnsi="Gill Sans MT"/>
                <w:i/>
                <w:sz w:val="20"/>
              </w:rPr>
              <w:t>Location of silent auction table in the hallway meant it was overlooked</w:t>
            </w:r>
          </w:p>
          <w:p w14:paraId="5B20E121" w14:textId="186FD720" w:rsidR="00935875" w:rsidRPr="00CA0ACF" w:rsidRDefault="00935875" w:rsidP="00C86609">
            <w:pPr>
              <w:pStyle w:val="ListParagraph"/>
              <w:numPr>
                <w:ilvl w:val="0"/>
                <w:numId w:val="2"/>
              </w:numPr>
              <w:rPr>
                <w:rFonts w:ascii="Gill Sans MT" w:hAnsi="Gill Sans MT"/>
                <w:i/>
                <w:sz w:val="20"/>
              </w:rPr>
            </w:pPr>
            <w:r w:rsidRPr="00CA0ACF">
              <w:rPr>
                <w:rFonts w:ascii="Gill Sans MT" w:hAnsi="Gill Sans MT"/>
                <w:i/>
                <w:sz w:val="20"/>
              </w:rPr>
              <w:t>Auction items weren’t seen as having a high value</w:t>
            </w:r>
          </w:p>
        </w:tc>
        <w:tc>
          <w:tcPr>
            <w:tcW w:w="2759" w:type="dxa"/>
          </w:tcPr>
          <w:p w14:paraId="654CBF1D" w14:textId="77777777" w:rsidR="00D1260A" w:rsidRPr="00CA0ACF" w:rsidRDefault="00935875" w:rsidP="00C86609">
            <w:pPr>
              <w:pStyle w:val="ListParagraph"/>
              <w:numPr>
                <w:ilvl w:val="0"/>
                <w:numId w:val="2"/>
              </w:numPr>
              <w:rPr>
                <w:rFonts w:ascii="Gill Sans MT" w:hAnsi="Gill Sans MT"/>
                <w:i/>
                <w:sz w:val="20"/>
              </w:rPr>
            </w:pPr>
            <w:r w:rsidRPr="00CA0ACF">
              <w:rPr>
                <w:rFonts w:ascii="Gill Sans MT" w:hAnsi="Gill Sans MT"/>
                <w:i/>
                <w:sz w:val="20"/>
              </w:rPr>
              <w:t>Include a wider variety of high-end and medium-end auction items.</w:t>
            </w:r>
          </w:p>
          <w:p w14:paraId="2B4ACEE0" w14:textId="77777777" w:rsidR="00935875" w:rsidRPr="00CA0ACF" w:rsidRDefault="00935875" w:rsidP="00C86609">
            <w:pPr>
              <w:pStyle w:val="ListParagraph"/>
              <w:numPr>
                <w:ilvl w:val="0"/>
                <w:numId w:val="2"/>
              </w:numPr>
              <w:rPr>
                <w:rFonts w:ascii="Gill Sans MT" w:hAnsi="Gill Sans MT"/>
                <w:i/>
                <w:sz w:val="20"/>
              </w:rPr>
            </w:pPr>
            <w:r w:rsidRPr="00CA0ACF">
              <w:rPr>
                <w:rFonts w:ascii="Gill Sans MT" w:hAnsi="Gill Sans MT"/>
                <w:i/>
                <w:sz w:val="20"/>
              </w:rPr>
              <w:t>Locate auction table inside near food and drinks – can socialize and bid.</w:t>
            </w:r>
          </w:p>
          <w:p w14:paraId="17698742" w14:textId="42539047" w:rsidR="00935875" w:rsidRPr="00CA0ACF" w:rsidRDefault="00935875" w:rsidP="00C86609">
            <w:pPr>
              <w:pStyle w:val="ListParagraph"/>
              <w:numPr>
                <w:ilvl w:val="0"/>
                <w:numId w:val="2"/>
              </w:numPr>
              <w:rPr>
                <w:rFonts w:ascii="Gill Sans MT" w:hAnsi="Gill Sans MT"/>
                <w:i/>
                <w:sz w:val="20"/>
              </w:rPr>
            </w:pPr>
            <w:r w:rsidRPr="00CA0ACF">
              <w:rPr>
                <w:rFonts w:ascii="Gill Sans MT" w:hAnsi="Gill Sans MT"/>
                <w:i/>
                <w:sz w:val="20"/>
              </w:rPr>
              <w:t>Set an end time for auction to drive last-minute bids with count-down announcement</w:t>
            </w:r>
          </w:p>
        </w:tc>
      </w:tr>
      <w:tr w:rsidR="00D1260A" w:rsidRPr="00CA0ACF" w14:paraId="0C88A36A" w14:textId="77777777" w:rsidTr="00C86609">
        <w:trPr>
          <w:trHeight w:val="1403"/>
        </w:trPr>
        <w:tc>
          <w:tcPr>
            <w:tcW w:w="3235" w:type="dxa"/>
          </w:tcPr>
          <w:p w14:paraId="501ACF9F" w14:textId="77777777" w:rsidR="00D1260A" w:rsidRPr="00CA0ACF" w:rsidRDefault="00D1260A" w:rsidP="00C86609">
            <w:pPr>
              <w:rPr>
                <w:rFonts w:ascii="Gill Sans MT" w:hAnsi="Gill Sans MT"/>
              </w:rPr>
            </w:pPr>
          </w:p>
        </w:tc>
        <w:tc>
          <w:tcPr>
            <w:tcW w:w="1440" w:type="dxa"/>
          </w:tcPr>
          <w:p w14:paraId="2F9BF37C" w14:textId="77777777" w:rsidR="00D1260A" w:rsidRPr="00CA0ACF" w:rsidRDefault="00D1260A" w:rsidP="00C86609">
            <w:pPr>
              <w:rPr>
                <w:rFonts w:ascii="Gill Sans MT" w:hAnsi="Gill Sans MT"/>
              </w:rPr>
            </w:pPr>
          </w:p>
        </w:tc>
        <w:tc>
          <w:tcPr>
            <w:tcW w:w="2758" w:type="dxa"/>
          </w:tcPr>
          <w:p w14:paraId="0CD8A508" w14:textId="77777777" w:rsidR="00D1260A" w:rsidRPr="00CA0ACF" w:rsidRDefault="00D1260A" w:rsidP="00C86609">
            <w:pPr>
              <w:rPr>
                <w:rFonts w:ascii="Gill Sans MT" w:hAnsi="Gill Sans MT"/>
              </w:rPr>
            </w:pPr>
          </w:p>
        </w:tc>
        <w:tc>
          <w:tcPr>
            <w:tcW w:w="2758" w:type="dxa"/>
          </w:tcPr>
          <w:p w14:paraId="6E3FD43C" w14:textId="77777777" w:rsidR="00D1260A" w:rsidRPr="00CA0ACF" w:rsidRDefault="00D1260A" w:rsidP="00C86609">
            <w:pPr>
              <w:rPr>
                <w:rFonts w:ascii="Gill Sans MT" w:hAnsi="Gill Sans MT"/>
              </w:rPr>
            </w:pPr>
          </w:p>
        </w:tc>
        <w:tc>
          <w:tcPr>
            <w:tcW w:w="2759" w:type="dxa"/>
          </w:tcPr>
          <w:p w14:paraId="21BDE1B5" w14:textId="77777777" w:rsidR="00D1260A" w:rsidRPr="00CA0ACF" w:rsidRDefault="00D1260A" w:rsidP="00C86609">
            <w:pPr>
              <w:rPr>
                <w:rFonts w:ascii="Gill Sans MT" w:hAnsi="Gill Sans MT"/>
              </w:rPr>
            </w:pPr>
          </w:p>
        </w:tc>
      </w:tr>
    </w:tbl>
    <w:p w14:paraId="69914E2A" w14:textId="0BBD4CD7" w:rsidR="009D69E6" w:rsidRPr="00CA0ACF" w:rsidRDefault="009D69E6" w:rsidP="00C86609">
      <w:pPr>
        <w:spacing w:after="0"/>
        <w:rPr>
          <w:rFonts w:ascii="Gill Sans MT" w:hAnsi="Gill Sans MT"/>
        </w:rPr>
      </w:pPr>
    </w:p>
    <w:p w14:paraId="78399032" w14:textId="13A666AB" w:rsidR="00FF3F95" w:rsidRPr="00CA0ACF" w:rsidRDefault="00FF3F95" w:rsidP="00C86609">
      <w:pPr>
        <w:spacing w:after="0"/>
        <w:rPr>
          <w:rFonts w:ascii="Gill Sans MT" w:hAnsi="Gill Sans MT"/>
        </w:rPr>
      </w:pPr>
    </w:p>
    <w:p w14:paraId="71BD7B38" w14:textId="40E39CD3" w:rsidR="00FF3F95" w:rsidRPr="00CA0ACF" w:rsidRDefault="00FF3F95" w:rsidP="00C86609">
      <w:pPr>
        <w:spacing w:after="0"/>
        <w:rPr>
          <w:rFonts w:ascii="Gill Sans MT" w:hAnsi="Gill Sans MT"/>
        </w:rPr>
      </w:pPr>
    </w:p>
    <w:p w14:paraId="77041B6C" w14:textId="41E8B28C" w:rsidR="00FF3F95" w:rsidRPr="00CA0ACF" w:rsidRDefault="00FF3F95" w:rsidP="00C86609">
      <w:pPr>
        <w:spacing w:after="0"/>
        <w:rPr>
          <w:rFonts w:ascii="Gill Sans MT" w:hAnsi="Gill Sans MT"/>
          <w:b/>
          <w:color w:val="ED7D31" w:themeColor="accent2"/>
          <w:sz w:val="24"/>
        </w:rPr>
      </w:pPr>
      <w:r w:rsidRPr="00CA0ACF">
        <w:rPr>
          <w:rFonts w:ascii="Gill Sans MT" w:hAnsi="Gill Sans MT"/>
          <w:b/>
          <w:color w:val="ED7D31" w:themeColor="accent2"/>
          <w:sz w:val="24"/>
        </w:rPr>
        <w:t>Instructions for using this report</w:t>
      </w:r>
    </w:p>
    <w:p w14:paraId="2B12EFFF" w14:textId="3248B431" w:rsidR="009D69E6" w:rsidRPr="00CA0ACF" w:rsidRDefault="009D69E6" w:rsidP="00C86609">
      <w:pPr>
        <w:spacing w:after="0"/>
        <w:rPr>
          <w:rFonts w:ascii="Gill Sans MT" w:hAnsi="Gill Sans MT"/>
          <w:b/>
        </w:rPr>
      </w:pPr>
    </w:p>
    <w:p w14:paraId="66760E76" w14:textId="32BD31FF" w:rsidR="00FF3F95" w:rsidRPr="00CA0ACF" w:rsidRDefault="00FF3F95" w:rsidP="00FF3F95">
      <w:pPr>
        <w:pStyle w:val="ListParagraph"/>
        <w:numPr>
          <w:ilvl w:val="0"/>
          <w:numId w:val="3"/>
        </w:numPr>
        <w:spacing w:after="0"/>
        <w:rPr>
          <w:rFonts w:ascii="Gill Sans MT" w:hAnsi="Gill Sans MT"/>
        </w:rPr>
      </w:pPr>
      <w:r w:rsidRPr="00CA0ACF">
        <w:rPr>
          <w:rFonts w:ascii="Gill Sans MT" w:hAnsi="Gill Sans MT"/>
        </w:rPr>
        <w:t>Fill out the left-hand column with all the specific goals for the event, meeting, presentation, project, etc. Write only one goal in each row.</w:t>
      </w:r>
    </w:p>
    <w:p w14:paraId="11E0D2BC" w14:textId="2C8A346D" w:rsidR="00FF3F95" w:rsidRPr="00CA0ACF" w:rsidRDefault="00FF3F95" w:rsidP="00FF3F95">
      <w:pPr>
        <w:pStyle w:val="ListParagraph"/>
        <w:numPr>
          <w:ilvl w:val="1"/>
          <w:numId w:val="3"/>
        </w:numPr>
        <w:spacing w:after="0"/>
        <w:rPr>
          <w:rFonts w:ascii="Gill Sans MT" w:hAnsi="Gill Sans MT"/>
        </w:rPr>
      </w:pPr>
      <w:r w:rsidRPr="00CA0ACF">
        <w:rPr>
          <w:rFonts w:ascii="Gill Sans MT" w:hAnsi="Gill Sans MT"/>
        </w:rPr>
        <w:t>The goals should be as specific as possible with all the nitty-gritty details included such as exact # of people, or exact amount of money to raise, or exact achievements to be realized. If it’s not specific or measurable, then you still won’t know if was achieved.</w:t>
      </w:r>
    </w:p>
    <w:p w14:paraId="4D0A002E" w14:textId="2448AB91" w:rsidR="00FF3F95" w:rsidRPr="00CA0ACF" w:rsidRDefault="00FF3F95" w:rsidP="00FF3F95">
      <w:pPr>
        <w:pStyle w:val="ListParagraph"/>
        <w:numPr>
          <w:ilvl w:val="1"/>
          <w:numId w:val="3"/>
        </w:numPr>
        <w:spacing w:after="0"/>
        <w:rPr>
          <w:rFonts w:ascii="Gill Sans MT" w:hAnsi="Gill Sans MT"/>
        </w:rPr>
      </w:pPr>
      <w:r w:rsidRPr="00CA0ACF">
        <w:rPr>
          <w:rFonts w:ascii="Gill Sans MT" w:hAnsi="Gill Sans MT"/>
        </w:rPr>
        <w:t>Goals should be set at the very start of the planning phase for the event.</w:t>
      </w:r>
    </w:p>
    <w:p w14:paraId="12EA9925" w14:textId="77777777" w:rsidR="009D69E6" w:rsidRPr="00CA0ACF" w:rsidRDefault="009D69E6" w:rsidP="009D69E6">
      <w:pPr>
        <w:pStyle w:val="ListParagraph"/>
        <w:spacing w:after="0"/>
        <w:ind w:left="1080"/>
        <w:rPr>
          <w:rFonts w:ascii="Gill Sans MT" w:hAnsi="Gill Sans MT"/>
        </w:rPr>
      </w:pPr>
    </w:p>
    <w:p w14:paraId="593B715A" w14:textId="42548DE8" w:rsidR="00FF3F95" w:rsidRPr="00CA0ACF" w:rsidRDefault="00FF3F95" w:rsidP="00FF3F95">
      <w:pPr>
        <w:pStyle w:val="ListParagraph"/>
        <w:numPr>
          <w:ilvl w:val="0"/>
          <w:numId w:val="3"/>
        </w:numPr>
        <w:spacing w:after="0"/>
        <w:rPr>
          <w:rFonts w:ascii="Gill Sans MT" w:hAnsi="Gill Sans MT"/>
        </w:rPr>
      </w:pPr>
      <w:r w:rsidRPr="00CA0ACF">
        <w:rPr>
          <w:rFonts w:ascii="Gill Sans MT" w:hAnsi="Gill Sans MT"/>
        </w:rPr>
        <w:t>After the event has taken place, convene all team members who were involved in planning and executing the event to fill in the remaining columns</w:t>
      </w:r>
      <w:r w:rsidR="009D69E6" w:rsidRPr="00CA0ACF">
        <w:rPr>
          <w:rFonts w:ascii="Gill Sans MT" w:hAnsi="Gill Sans MT"/>
        </w:rPr>
        <w:t>. If you’re doing this for something you did solo, like a presentation, then you can fill it out by yourself or – better yet – have some trusted colleagues or friends provide you with feedback.</w:t>
      </w:r>
    </w:p>
    <w:p w14:paraId="40D4C92F" w14:textId="3199863B" w:rsidR="009D69E6" w:rsidRPr="00CA0ACF" w:rsidRDefault="009D69E6" w:rsidP="009D69E6">
      <w:pPr>
        <w:pStyle w:val="ListParagraph"/>
        <w:numPr>
          <w:ilvl w:val="1"/>
          <w:numId w:val="3"/>
        </w:numPr>
        <w:spacing w:after="0"/>
        <w:rPr>
          <w:rFonts w:ascii="Gill Sans MT" w:hAnsi="Gill Sans MT"/>
        </w:rPr>
      </w:pPr>
      <w:r w:rsidRPr="00CA0ACF">
        <w:rPr>
          <w:rFonts w:ascii="Gill Sans MT" w:hAnsi="Gill Sans MT"/>
        </w:rPr>
        <w:t xml:space="preserve">For each goal, </w:t>
      </w:r>
      <w:r w:rsidR="00E6323E" w:rsidRPr="00CA0ACF">
        <w:rPr>
          <w:rFonts w:ascii="Gill Sans MT" w:hAnsi="Gill Sans MT"/>
        </w:rPr>
        <w:t>mark if that goal was achieved</w:t>
      </w:r>
      <w:r w:rsidRPr="00CA0ACF">
        <w:rPr>
          <w:rFonts w:ascii="Gill Sans MT" w:hAnsi="Gill Sans MT"/>
        </w:rPr>
        <w:t xml:space="preserve"> with an easy “yes” or “no”. This column is more valuable if you also add in the data of what was achieved (as the examples show).</w:t>
      </w:r>
    </w:p>
    <w:p w14:paraId="0CBA976A" w14:textId="299DB887" w:rsidR="009D69E6" w:rsidRPr="00CA0ACF" w:rsidRDefault="009D69E6" w:rsidP="009D69E6">
      <w:pPr>
        <w:pStyle w:val="ListParagraph"/>
        <w:numPr>
          <w:ilvl w:val="1"/>
          <w:numId w:val="3"/>
        </w:numPr>
        <w:spacing w:after="0"/>
        <w:rPr>
          <w:rFonts w:ascii="Gill Sans MT" w:hAnsi="Gill Sans MT"/>
        </w:rPr>
      </w:pPr>
      <w:r w:rsidRPr="00CA0ACF">
        <w:rPr>
          <w:rFonts w:ascii="Gill Sans MT" w:hAnsi="Gill Sans MT"/>
        </w:rPr>
        <w:t>For all goals that were achieved, complete the column asking which factors contributed to the successful achievement of that goal.</w:t>
      </w:r>
    </w:p>
    <w:p w14:paraId="22BCE2B2" w14:textId="2D2D8659" w:rsidR="009D69E6" w:rsidRPr="00CA0ACF" w:rsidRDefault="009D69E6" w:rsidP="009D69E6">
      <w:pPr>
        <w:pStyle w:val="ListParagraph"/>
        <w:numPr>
          <w:ilvl w:val="2"/>
          <w:numId w:val="3"/>
        </w:numPr>
        <w:spacing w:after="0"/>
        <w:rPr>
          <w:rFonts w:ascii="Gill Sans MT" w:hAnsi="Gill Sans MT"/>
        </w:rPr>
      </w:pPr>
      <w:r w:rsidRPr="00CA0ACF">
        <w:rPr>
          <w:rFonts w:ascii="Gill Sans MT" w:hAnsi="Gill Sans MT"/>
        </w:rPr>
        <w:t>Some of this may be speculation and that’s okay. It’s good to get all thoughts down as to why a goal was achieved.</w:t>
      </w:r>
    </w:p>
    <w:p w14:paraId="1A45362D" w14:textId="231491D0" w:rsidR="009D69E6" w:rsidRPr="00CA0ACF" w:rsidRDefault="00484C9B" w:rsidP="009D69E6">
      <w:pPr>
        <w:pStyle w:val="ListParagraph"/>
        <w:numPr>
          <w:ilvl w:val="2"/>
          <w:numId w:val="3"/>
        </w:numPr>
        <w:spacing w:after="0"/>
        <w:rPr>
          <w:rFonts w:ascii="Gill Sans MT" w:hAnsi="Gill Sans MT"/>
        </w:rPr>
      </w:pPr>
      <w:r>
        <w:rPr>
          <w:rFonts w:ascii="Gill Sans MT" w:hAnsi="Gill Sans MT"/>
        </w:rPr>
        <w:t xml:space="preserve">You can also add inputs on what could be done differently if </w:t>
      </w:r>
      <w:r w:rsidR="00741FF8">
        <w:rPr>
          <w:rFonts w:ascii="Gill Sans MT" w:hAnsi="Gill Sans MT"/>
        </w:rPr>
        <w:t>there’s opportunity to further improve the activity.</w:t>
      </w:r>
    </w:p>
    <w:p w14:paraId="4A5D620E" w14:textId="796B7EF4" w:rsidR="009D69E6" w:rsidRPr="00CA0ACF" w:rsidRDefault="009D69E6" w:rsidP="009D69E6">
      <w:pPr>
        <w:pStyle w:val="ListParagraph"/>
        <w:numPr>
          <w:ilvl w:val="1"/>
          <w:numId w:val="3"/>
        </w:numPr>
        <w:spacing w:after="0"/>
        <w:rPr>
          <w:rFonts w:ascii="Gill Sans MT" w:hAnsi="Gill Sans MT"/>
        </w:rPr>
      </w:pPr>
      <w:r w:rsidRPr="00CA0ACF">
        <w:rPr>
          <w:rFonts w:ascii="Gill Sans MT" w:hAnsi="Gill Sans MT"/>
        </w:rPr>
        <w:t xml:space="preserve">For all goals that were not achieved, even if it </w:t>
      </w:r>
      <w:r w:rsidR="00E6323E" w:rsidRPr="00CA0ACF">
        <w:rPr>
          <w:rFonts w:ascii="Gill Sans MT" w:hAnsi="Gill Sans MT"/>
        </w:rPr>
        <w:t>fell short</w:t>
      </w:r>
      <w:r w:rsidRPr="00CA0ACF">
        <w:rPr>
          <w:rFonts w:ascii="Gill Sans MT" w:hAnsi="Gill Sans MT"/>
        </w:rPr>
        <w:t xml:space="preserve"> by just a little bit, write down factors you know or believe contributed to that goal not being achieved AND what can be done differently in the future (including lowering expectations or not including that goal if it’s not important).</w:t>
      </w:r>
    </w:p>
    <w:p w14:paraId="601934F2" w14:textId="7609DAA9" w:rsidR="009D69E6" w:rsidRPr="00CA0ACF" w:rsidRDefault="00657CEF" w:rsidP="009D69E6">
      <w:pPr>
        <w:pStyle w:val="ListParagraph"/>
        <w:numPr>
          <w:ilvl w:val="2"/>
          <w:numId w:val="3"/>
        </w:numPr>
        <w:spacing w:after="0"/>
        <w:rPr>
          <w:rFonts w:ascii="Gill Sans MT" w:hAnsi="Gill Sans MT"/>
        </w:rPr>
      </w:pPr>
      <w:r>
        <w:rPr>
          <w:rFonts w:ascii="Gill Sans MT" w:hAnsi="Gill Sans MT"/>
        </w:rPr>
        <w:t xml:space="preserve">Use the ‘successful achievements’ column to identify what </w:t>
      </w:r>
      <w:r w:rsidR="00357F72">
        <w:rPr>
          <w:rFonts w:ascii="Gill Sans MT" w:hAnsi="Gill Sans MT"/>
        </w:rPr>
        <w:t>worked well, even though the goal was not met</w:t>
      </w:r>
      <w:bookmarkStart w:id="0" w:name="_GoBack"/>
      <w:bookmarkEnd w:id="0"/>
      <w:r w:rsidR="009D69E6" w:rsidRPr="00CA0ACF">
        <w:rPr>
          <w:rFonts w:ascii="Gill Sans MT" w:hAnsi="Gill Sans MT"/>
        </w:rPr>
        <w:t>.</w:t>
      </w:r>
    </w:p>
    <w:p w14:paraId="24FE2FA2" w14:textId="5B68ED69" w:rsidR="009D69E6" w:rsidRPr="00CA0ACF" w:rsidRDefault="009D69E6" w:rsidP="009D69E6">
      <w:pPr>
        <w:pStyle w:val="ListParagraph"/>
        <w:numPr>
          <w:ilvl w:val="1"/>
          <w:numId w:val="3"/>
        </w:numPr>
        <w:spacing w:after="0"/>
        <w:rPr>
          <w:rFonts w:ascii="Gill Sans MT" w:hAnsi="Gill Sans MT"/>
        </w:rPr>
      </w:pPr>
      <w:r w:rsidRPr="00CA0ACF">
        <w:rPr>
          <w:rFonts w:ascii="Gill Sans MT" w:hAnsi="Gill Sans MT"/>
        </w:rPr>
        <w:t xml:space="preserve">Repeat these steps for all goals listed in the far-left </w:t>
      </w:r>
      <w:r w:rsidR="00EB1D16" w:rsidRPr="00CA0ACF">
        <w:rPr>
          <w:rFonts w:ascii="Gill Sans MT" w:hAnsi="Gill Sans MT"/>
        </w:rPr>
        <w:t>column and</w:t>
      </w:r>
      <w:r w:rsidRPr="00CA0ACF">
        <w:rPr>
          <w:rFonts w:ascii="Gill Sans MT" w:hAnsi="Gill Sans MT"/>
        </w:rPr>
        <w:t xml:space="preserve"> be as exhaustive and thorough as possible. It’s good to spend time with this.</w:t>
      </w:r>
    </w:p>
    <w:p w14:paraId="361245BE" w14:textId="77777777" w:rsidR="009D69E6" w:rsidRPr="00CA0ACF" w:rsidRDefault="009D69E6" w:rsidP="009D69E6">
      <w:pPr>
        <w:pStyle w:val="ListParagraph"/>
        <w:spacing w:after="0"/>
        <w:ind w:left="1080"/>
        <w:rPr>
          <w:rFonts w:ascii="Gill Sans MT" w:hAnsi="Gill Sans MT"/>
        </w:rPr>
      </w:pPr>
    </w:p>
    <w:p w14:paraId="10B01994" w14:textId="45022D7A" w:rsidR="009D69E6" w:rsidRPr="00CA0ACF" w:rsidRDefault="009D69E6" w:rsidP="009D69E6">
      <w:pPr>
        <w:pStyle w:val="ListParagraph"/>
        <w:numPr>
          <w:ilvl w:val="0"/>
          <w:numId w:val="3"/>
        </w:numPr>
        <w:spacing w:after="0"/>
        <w:rPr>
          <w:rFonts w:ascii="Gill Sans MT" w:hAnsi="Gill Sans MT"/>
        </w:rPr>
      </w:pPr>
      <w:r w:rsidRPr="00CA0ACF">
        <w:rPr>
          <w:rFonts w:ascii="Gill Sans MT" w:hAnsi="Gill Sans MT"/>
        </w:rPr>
        <w:t>After all the rows and columns have been filled in, have a look at everything written down in the middle ‘successful achievement’ column. This represents all the factors that contributed to success which should be celebrated and noted as things to continue doing in the future.</w:t>
      </w:r>
    </w:p>
    <w:p w14:paraId="7F9780ED" w14:textId="77777777" w:rsidR="009D69E6" w:rsidRPr="00CA0ACF" w:rsidRDefault="009D69E6" w:rsidP="009D69E6">
      <w:pPr>
        <w:pStyle w:val="ListParagraph"/>
        <w:spacing w:after="0"/>
        <w:ind w:left="360"/>
        <w:rPr>
          <w:rFonts w:ascii="Gill Sans MT" w:hAnsi="Gill Sans MT"/>
        </w:rPr>
      </w:pPr>
    </w:p>
    <w:p w14:paraId="50190DB5" w14:textId="6BCA6EF6" w:rsidR="009D69E6" w:rsidRPr="00CA0ACF" w:rsidRDefault="009D69E6" w:rsidP="009D69E6">
      <w:pPr>
        <w:pStyle w:val="ListParagraph"/>
        <w:numPr>
          <w:ilvl w:val="0"/>
          <w:numId w:val="3"/>
        </w:numPr>
        <w:spacing w:after="0"/>
        <w:rPr>
          <w:rFonts w:ascii="Gill Sans MT" w:hAnsi="Gill Sans MT"/>
        </w:rPr>
      </w:pPr>
      <w:r w:rsidRPr="00CA0ACF">
        <w:rPr>
          <w:rFonts w:ascii="Gill Sans MT" w:hAnsi="Gill Sans MT"/>
        </w:rPr>
        <w:t>Next, look at everything written down in the ‘not achieved’ column. Are there any trends or patterns you notice in this list? (It’s ok if there isn’t, but it’s good to check). This column should also be celebrated as “look at all the</w:t>
      </w:r>
      <w:r w:rsidR="0027257C" w:rsidRPr="00CA0ACF">
        <w:rPr>
          <w:rFonts w:ascii="Gill Sans MT" w:hAnsi="Gill Sans MT"/>
        </w:rPr>
        <w:t xml:space="preserve"> stuff we’re learning about how to do these events!”. Lastly, review the column of things to do differently to celebrate the great ideas and to acknowledge the changes that will need to be made for next time.</w:t>
      </w:r>
    </w:p>
    <w:p w14:paraId="0D10AC06" w14:textId="77777777" w:rsidR="0027257C" w:rsidRPr="00CA0ACF" w:rsidRDefault="0027257C" w:rsidP="0027257C">
      <w:pPr>
        <w:pStyle w:val="ListParagraph"/>
        <w:rPr>
          <w:rFonts w:ascii="Gill Sans MT" w:hAnsi="Gill Sans MT"/>
        </w:rPr>
      </w:pPr>
    </w:p>
    <w:p w14:paraId="500FD2BF" w14:textId="70EB30CD" w:rsidR="0027257C" w:rsidRPr="00CA0ACF" w:rsidRDefault="0027257C" w:rsidP="009D69E6">
      <w:pPr>
        <w:pStyle w:val="ListParagraph"/>
        <w:numPr>
          <w:ilvl w:val="0"/>
          <w:numId w:val="3"/>
        </w:numPr>
        <w:spacing w:after="0"/>
        <w:rPr>
          <w:rFonts w:ascii="Gill Sans MT" w:hAnsi="Gill Sans MT"/>
        </w:rPr>
      </w:pPr>
      <w:r w:rsidRPr="00CA0ACF">
        <w:rPr>
          <w:rFonts w:ascii="Gill Sans MT" w:hAnsi="Gill Sans MT"/>
        </w:rPr>
        <w:t>Keep this document saved and next time a similar event, meeting, etc. comes up, re-read all this content at the early planning stages to repeat the good and improve upon the not-so-good.</w:t>
      </w:r>
    </w:p>
    <w:sectPr w:rsidR="0027257C" w:rsidRPr="00CA0ACF" w:rsidSect="00D1260A">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01048" w14:textId="77777777" w:rsidR="009D69E6" w:rsidRDefault="009D69E6" w:rsidP="00D1260A">
      <w:pPr>
        <w:spacing w:after="0" w:line="240" w:lineRule="auto"/>
      </w:pPr>
      <w:r>
        <w:separator/>
      </w:r>
    </w:p>
  </w:endnote>
  <w:endnote w:type="continuationSeparator" w:id="0">
    <w:p w14:paraId="2ACAE1C2" w14:textId="77777777" w:rsidR="009D69E6" w:rsidRDefault="009D69E6" w:rsidP="00D12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7066729"/>
      <w:docPartObj>
        <w:docPartGallery w:val="Page Numbers (Bottom of Page)"/>
        <w:docPartUnique/>
      </w:docPartObj>
    </w:sdtPr>
    <w:sdtEndPr>
      <w:rPr>
        <w:rFonts w:ascii="Tw Cen MT" w:hAnsi="Tw Cen MT"/>
        <w:noProof/>
        <w:color w:val="595959" w:themeColor="text1" w:themeTint="A6"/>
        <w:sz w:val="18"/>
      </w:rPr>
    </w:sdtEndPr>
    <w:sdtContent>
      <w:p w14:paraId="431698F8" w14:textId="6030D19B" w:rsidR="009D69E6" w:rsidRPr="000267F4" w:rsidRDefault="009D69E6">
        <w:pPr>
          <w:pStyle w:val="Footer"/>
          <w:jc w:val="right"/>
          <w:rPr>
            <w:rFonts w:ascii="Tw Cen MT" w:hAnsi="Tw Cen MT"/>
            <w:color w:val="595959" w:themeColor="text1" w:themeTint="A6"/>
            <w:sz w:val="18"/>
          </w:rPr>
        </w:pPr>
        <w:r w:rsidRPr="000267F4">
          <w:rPr>
            <w:rFonts w:ascii="Tw Cen MT" w:hAnsi="Tw Cen MT"/>
            <w:color w:val="595959" w:themeColor="text1" w:themeTint="A6"/>
            <w:sz w:val="18"/>
          </w:rPr>
          <w:fldChar w:fldCharType="begin"/>
        </w:r>
        <w:r w:rsidRPr="000267F4">
          <w:rPr>
            <w:rFonts w:ascii="Tw Cen MT" w:hAnsi="Tw Cen MT"/>
            <w:color w:val="595959" w:themeColor="text1" w:themeTint="A6"/>
            <w:sz w:val="18"/>
          </w:rPr>
          <w:instrText xml:space="preserve"> PAGE   \* MERGEFORMAT </w:instrText>
        </w:r>
        <w:r w:rsidRPr="000267F4">
          <w:rPr>
            <w:rFonts w:ascii="Tw Cen MT" w:hAnsi="Tw Cen MT"/>
            <w:color w:val="595959" w:themeColor="text1" w:themeTint="A6"/>
            <w:sz w:val="18"/>
          </w:rPr>
          <w:fldChar w:fldCharType="separate"/>
        </w:r>
        <w:r w:rsidR="00E6323E">
          <w:rPr>
            <w:rFonts w:ascii="Tw Cen MT" w:hAnsi="Tw Cen MT"/>
            <w:noProof/>
            <w:color w:val="595959" w:themeColor="text1" w:themeTint="A6"/>
            <w:sz w:val="18"/>
          </w:rPr>
          <w:t>1</w:t>
        </w:r>
        <w:r w:rsidRPr="000267F4">
          <w:rPr>
            <w:rFonts w:ascii="Tw Cen MT" w:hAnsi="Tw Cen MT"/>
            <w:noProof/>
            <w:color w:val="595959" w:themeColor="text1" w:themeTint="A6"/>
            <w:sz w:val="18"/>
          </w:rPr>
          <w:fldChar w:fldCharType="end"/>
        </w:r>
      </w:p>
    </w:sdtContent>
  </w:sdt>
  <w:p w14:paraId="3518F022" w14:textId="77777777" w:rsidR="009D69E6" w:rsidRDefault="009D69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D22FE" w14:textId="77777777" w:rsidR="009D69E6" w:rsidRDefault="009D69E6" w:rsidP="00D1260A">
      <w:pPr>
        <w:spacing w:after="0" w:line="240" w:lineRule="auto"/>
      </w:pPr>
      <w:r>
        <w:separator/>
      </w:r>
    </w:p>
  </w:footnote>
  <w:footnote w:type="continuationSeparator" w:id="0">
    <w:p w14:paraId="65152EE9" w14:textId="77777777" w:rsidR="009D69E6" w:rsidRDefault="009D69E6" w:rsidP="00D12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0C88B" w14:textId="2894BF36" w:rsidR="009D69E6" w:rsidRDefault="009D69E6" w:rsidP="00D1260A">
    <w:pPr>
      <w:pStyle w:val="Header"/>
      <w:jc w:val="right"/>
    </w:pPr>
    <w:r>
      <w:rPr>
        <w:noProof/>
      </w:rPr>
      <w:drawing>
        <wp:inline distT="0" distB="0" distL="0" distR="0" wp14:anchorId="6D784744" wp14:editId="5A459297">
          <wp:extent cx="1884930" cy="395552"/>
          <wp:effectExtent l="0" t="0" r="127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4MailChimp.png"/>
                  <pic:cNvPicPr/>
                </pic:nvPicPr>
                <pic:blipFill>
                  <a:blip r:embed="rId1">
                    <a:extLst>
                      <a:ext uri="{28A0092B-C50C-407E-A947-70E740481C1C}">
                        <a14:useLocalDpi xmlns:a14="http://schemas.microsoft.com/office/drawing/2010/main" val="0"/>
                      </a:ext>
                    </a:extLst>
                  </a:blip>
                  <a:stretch>
                    <a:fillRect/>
                  </a:stretch>
                </pic:blipFill>
                <pic:spPr>
                  <a:xfrm>
                    <a:off x="0" y="0"/>
                    <a:ext cx="1884930" cy="395552"/>
                  </a:xfrm>
                  <a:prstGeom prst="rect">
                    <a:avLst/>
                  </a:prstGeom>
                </pic:spPr>
              </pic:pic>
            </a:graphicData>
          </a:graphic>
        </wp:inline>
      </w:drawing>
    </w:r>
  </w:p>
  <w:p w14:paraId="171A4626" w14:textId="77777777" w:rsidR="009D69E6" w:rsidRDefault="009D69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A5280"/>
    <w:multiLevelType w:val="hybridMultilevel"/>
    <w:tmpl w:val="BC7ED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DF8354D"/>
    <w:multiLevelType w:val="hybridMultilevel"/>
    <w:tmpl w:val="864A53A0"/>
    <w:lvl w:ilvl="0" w:tplc="892AA412">
      <w:start w:val="1"/>
      <w:numFmt w:val="decimal"/>
      <w:lvlText w:val="%1."/>
      <w:lvlJc w:val="left"/>
      <w:pPr>
        <w:ind w:left="360" w:hanging="360"/>
      </w:pPr>
      <w:rPr>
        <w:b w:val="0"/>
        <w:color w:val="auto"/>
        <w:sz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3645238"/>
    <w:multiLevelType w:val="hybridMultilevel"/>
    <w:tmpl w:val="1082B9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F8D3435"/>
    <w:multiLevelType w:val="hybridMultilevel"/>
    <w:tmpl w:val="3678E4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E2A"/>
    <w:rsid w:val="000267F4"/>
    <w:rsid w:val="001441DC"/>
    <w:rsid w:val="002417FD"/>
    <w:rsid w:val="0027257C"/>
    <w:rsid w:val="00357F72"/>
    <w:rsid w:val="004229C1"/>
    <w:rsid w:val="00473B2E"/>
    <w:rsid w:val="00484C9B"/>
    <w:rsid w:val="00657CEF"/>
    <w:rsid w:val="006E3F43"/>
    <w:rsid w:val="006F3700"/>
    <w:rsid w:val="00741FF8"/>
    <w:rsid w:val="007B3FC7"/>
    <w:rsid w:val="007E6147"/>
    <w:rsid w:val="00935875"/>
    <w:rsid w:val="009D69E6"/>
    <w:rsid w:val="00A020E3"/>
    <w:rsid w:val="00A25C6F"/>
    <w:rsid w:val="00BC6621"/>
    <w:rsid w:val="00C86609"/>
    <w:rsid w:val="00CA0ACF"/>
    <w:rsid w:val="00D1260A"/>
    <w:rsid w:val="00DF6E2A"/>
    <w:rsid w:val="00E6323E"/>
    <w:rsid w:val="00EB1D16"/>
    <w:rsid w:val="00ED3B63"/>
    <w:rsid w:val="00F408FC"/>
    <w:rsid w:val="00FF3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039F2A"/>
  <w15:chartTrackingRefBased/>
  <w15:docId w15:val="{AFCA204C-1045-4361-BC7B-509AF661B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2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60A"/>
  </w:style>
  <w:style w:type="paragraph" w:styleId="Footer">
    <w:name w:val="footer"/>
    <w:basedOn w:val="Normal"/>
    <w:link w:val="FooterChar"/>
    <w:uiPriority w:val="99"/>
    <w:unhideWhenUsed/>
    <w:rsid w:val="00D12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60A"/>
  </w:style>
  <w:style w:type="table" w:styleId="TableGrid">
    <w:name w:val="Table Grid"/>
    <w:basedOn w:val="TableNormal"/>
    <w:uiPriority w:val="39"/>
    <w:rsid w:val="00D12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58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Sadowsky</dc:creator>
  <cp:keywords/>
  <dc:description/>
  <cp:lastModifiedBy>Brooke Tully</cp:lastModifiedBy>
  <cp:revision>12</cp:revision>
  <dcterms:created xsi:type="dcterms:W3CDTF">2019-02-15T18:33:00Z</dcterms:created>
  <dcterms:modified xsi:type="dcterms:W3CDTF">2019-02-18T19:49:00Z</dcterms:modified>
</cp:coreProperties>
</file>